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2C" w:rsidRDefault="00421E2C" w:rsidP="00862E5E">
      <w:pPr>
        <w:jc w:val="center"/>
      </w:pPr>
    </w:p>
    <w:p w:rsidR="00862E5E" w:rsidRDefault="00862E5E" w:rsidP="00862E5E">
      <w:pPr>
        <w:jc w:val="center"/>
      </w:pPr>
    </w:p>
    <w:p w:rsidR="00862E5E" w:rsidRDefault="00862E5E" w:rsidP="00862E5E">
      <w:pPr>
        <w:jc w:val="center"/>
      </w:pPr>
    </w:p>
    <w:p w:rsidR="00862E5E" w:rsidRDefault="00862E5E" w:rsidP="00862E5E">
      <w:pPr>
        <w:jc w:val="center"/>
      </w:pPr>
    </w:p>
    <w:p w:rsidR="00862E5E" w:rsidRDefault="00862E5E" w:rsidP="00862E5E">
      <w:pPr>
        <w:jc w:val="center"/>
      </w:pPr>
    </w:p>
    <w:p w:rsidR="00862E5E" w:rsidRDefault="00862E5E" w:rsidP="00862E5E">
      <w:pPr>
        <w:jc w:val="center"/>
      </w:pPr>
    </w:p>
    <w:p w:rsidR="00862E5E" w:rsidRDefault="00862E5E" w:rsidP="00862E5E">
      <w:pPr>
        <w:jc w:val="center"/>
      </w:pPr>
    </w:p>
    <w:p w:rsidR="00862E5E" w:rsidRDefault="00862E5E" w:rsidP="00862E5E">
      <w:pPr>
        <w:spacing w:before="0" w:after="0"/>
        <w:jc w:val="center"/>
        <w:rPr>
          <w:bCs/>
        </w:rPr>
      </w:pPr>
      <w:r>
        <w:rPr>
          <w:bCs/>
        </w:rPr>
        <w:t>Advanced Instructional Design</w:t>
      </w:r>
    </w:p>
    <w:p w:rsidR="00862E5E" w:rsidRDefault="00862E5E" w:rsidP="00862E5E">
      <w:pPr>
        <w:spacing w:before="0" w:after="0"/>
        <w:jc w:val="center"/>
        <w:rPr>
          <w:rFonts w:eastAsia="Calibri"/>
        </w:rPr>
      </w:pPr>
      <w:r>
        <w:rPr>
          <w:rFonts w:eastAsia="Calibri"/>
        </w:rPr>
        <w:t>Dennis Adams</w:t>
      </w:r>
    </w:p>
    <w:p w:rsidR="00862E5E" w:rsidRDefault="00862E5E" w:rsidP="00862E5E">
      <w:pPr>
        <w:spacing w:before="0" w:after="0"/>
        <w:jc w:val="center"/>
        <w:rPr>
          <w:rFonts w:eastAsia="Calibri"/>
        </w:rPr>
      </w:pPr>
      <w:r>
        <w:rPr>
          <w:rFonts w:eastAsia="Calibri"/>
        </w:rPr>
        <w:t>Walden University</w:t>
      </w:r>
    </w:p>
    <w:p w:rsidR="00862E5E" w:rsidRDefault="00862E5E" w:rsidP="00862E5E">
      <w:pPr>
        <w:spacing w:before="0" w:after="0"/>
        <w:jc w:val="center"/>
        <w:rPr>
          <w:b/>
          <w:bCs/>
          <w:sz w:val="20"/>
          <w:szCs w:val="20"/>
        </w:rPr>
      </w:pPr>
      <w:r>
        <w:rPr>
          <w:rFonts w:eastAsia="Calibri"/>
        </w:rPr>
        <w:t xml:space="preserve"> Dr. Desiree De Priest</w:t>
      </w:r>
    </w:p>
    <w:p w:rsidR="00862E5E" w:rsidRDefault="00862E5E" w:rsidP="00862E5E">
      <w:pPr>
        <w:spacing w:before="0" w:after="0"/>
        <w:jc w:val="center"/>
        <w:rPr>
          <w:rFonts w:eastAsia="Calibri"/>
        </w:rPr>
      </w:pPr>
      <w:r>
        <w:rPr>
          <w:rFonts w:eastAsia="Calibri"/>
        </w:rPr>
        <w:t>EIDT-6110-1</w:t>
      </w:r>
    </w:p>
    <w:p w:rsidR="00862E5E" w:rsidRDefault="00862E5E" w:rsidP="00862E5E">
      <w:pPr>
        <w:spacing w:before="0" w:after="0"/>
        <w:jc w:val="center"/>
        <w:rPr>
          <w:rFonts w:eastAsia="Calibri"/>
        </w:rPr>
      </w:pPr>
      <w:r>
        <w:rPr>
          <w:rFonts w:eastAsia="Calibri"/>
        </w:rPr>
        <w:t>June 29, 2014</w:t>
      </w:r>
    </w:p>
    <w:p w:rsidR="00862E5E" w:rsidRDefault="00862E5E" w:rsidP="00862E5E">
      <w:pPr>
        <w:spacing w:before="0" w:after="0"/>
        <w:jc w:val="center"/>
        <w:rPr>
          <w:rFonts w:eastAsia="Calibri"/>
        </w:rPr>
      </w:pPr>
    </w:p>
    <w:p w:rsidR="00862E5E" w:rsidRDefault="00862E5E" w:rsidP="00862E5E">
      <w:pPr>
        <w:spacing w:before="0" w:after="0"/>
        <w:jc w:val="center"/>
        <w:rPr>
          <w:rFonts w:eastAsia="Calibri"/>
        </w:rPr>
      </w:pPr>
    </w:p>
    <w:p w:rsidR="00862E5E" w:rsidRDefault="00862E5E" w:rsidP="00862E5E">
      <w:pPr>
        <w:spacing w:before="0" w:after="0"/>
        <w:jc w:val="center"/>
        <w:rPr>
          <w:rFonts w:eastAsia="Calibri"/>
        </w:rPr>
      </w:pPr>
    </w:p>
    <w:p w:rsidR="00862E5E" w:rsidRDefault="00862E5E" w:rsidP="00862E5E">
      <w:pPr>
        <w:spacing w:before="0" w:after="0"/>
        <w:jc w:val="center"/>
        <w:rPr>
          <w:rFonts w:eastAsia="Calibri"/>
        </w:rPr>
      </w:pPr>
    </w:p>
    <w:p w:rsidR="00862E5E" w:rsidRDefault="00862E5E" w:rsidP="00862E5E">
      <w:pPr>
        <w:spacing w:before="0" w:after="0"/>
        <w:jc w:val="center"/>
        <w:rPr>
          <w:rFonts w:eastAsia="Calibri"/>
        </w:rPr>
      </w:pPr>
    </w:p>
    <w:p w:rsidR="00862E5E" w:rsidRDefault="00862E5E" w:rsidP="00862E5E">
      <w:pPr>
        <w:spacing w:before="0" w:after="0"/>
        <w:jc w:val="center"/>
        <w:rPr>
          <w:rFonts w:eastAsia="Calibri"/>
        </w:rPr>
      </w:pPr>
    </w:p>
    <w:p w:rsidR="00862E5E" w:rsidRDefault="00862E5E" w:rsidP="00862E5E">
      <w:pPr>
        <w:spacing w:before="0" w:after="0"/>
        <w:jc w:val="center"/>
        <w:rPr>
          <w:rFonts w:eastAsia="Calibri"/>
        </w:rPr>
      </w:pPr>
      <w:r>
        <w:rPr>
          <w:rFonts w:eastAsia="Calibri"/>
        </w:rPr>
        <w:lastRenderedPageBreak/>
        <w:t>Reflection</w:t>
      </w:r>
    </w:p>
    <w:p w:rsidR="00862E5E" w:rsidRDefault="00862E5E" w:rsidP="00862E5E">
      <w:pPr>
        <w:spacing w:before="0" w:after="0"/>
        <w:rPr>
          <w:rFonts w:eastAsia="Calibri"/>
        </w:rPr>
      </w:pPr>
      <w:r>
        <w:rPr>
          <w:rFonts w:eastAsia="Calibri"/>
        </w:rPr>
        <w:tab/>
        <w:t xml:space="preserve">Looking back at the whole experience I think </w:t>
      </w:r>
      <w:r w:rsidR="007359A9">
        <w:rPr>
          <w:rFonts w:eastAsia="Calibri"/>
        </w:rPr>
        <w:t>w</w:t>
      </w:r>
      <w:r>
        <w:rPr>
          <w:rFonts w:eastAsia="Calibri"/>
        </w:rPr>
        <w:t xml:space="preserve">hat gave me the most problems was finding and </w:t>
      </w:r>
      <w:r w:rsidR="007359A9">
        <w:rPr>
          <w:rFonts w:eastAsia="Calibri"/>
        </w:rPr>
        <w:t>arranging</w:t>
      </w:r>
      <w:r>
        <w:rPr>
          <w:rFonts w:eastAsia="Calibri"/>
        </w:rPr>
        <w:t xml:space="preserve"> the volunteers to do the module. After that was settled I found the process to be representative of the instructional designing we have learned in class. Any other problems I might</w:t>
      </w:r>
      <w:r w:rsidR="00237AA5">
        <w:rPr>
          <w:rFonts w:eastAsia="Calibri"/>
        </w:rPr>
        <w:t xml:space="preserve"> have encountered were small and fixed easily.</w:t>
      </w:r>
    </w:p>
    <w:p w:rsidR="00237AA5" w:rsidRDefault="00237AA5" w:rsidP="00862E5E">
      <w:pPr>
        <w:spacing w:before="0" w:after="0"/>
        <w:rPr>
          <w:rFonts w:eastAsia="Calibri"/>
        </w:rPr>
      </w:pPr>
      <w:r>
        <w:rPr>
          <w:rFonts w:eastAsia="Calibri"/>
        </w:rPr>
        <w:tab/>
        <w:t>The greatest insights that I learned came from the actual implementation of the module and being able to observe the subjects and their reactions. I learned not to assume that the target audience automatically knows something or how to use the technology to use the module. The assessment portion of the process is the most important in understanding the audience that you will be designing towards.</w:t>
      </w:r>
      <w:r w:rsidR="007359A9">
        <w:rPr>
          <w:rFonts w:eastAsia="Calibri"/>
        </w:rPr>
        <w:t xml:space="preserve"> Even when there is </w:t>
      </w:r>
      <w:r w:rsidR="00AF3D87">
        <w:rPr>
          <w:rFonts w:eastAsia="Calibri"/>
        </w:rPr>
        <w:t>n</w:t>
      </w:r>
      <w:bookmarkStart w:id="0" w:name="_GoBack"/>
      <w:bookmarkEnd w:id="0"/>
      <w:r w:rsidR="007359A9">
        <w:rPr>
          <w:rFonts w:eastAsia="Calibri"/>
        </w:rPr>
        <w:t>o direct communication the observations can supply much information.</w:t>
      </w:r>
    </w:p>
    <w:p w:rsidR="00856113" w:rsidRDefault="00237AA5" w:rsidP="00862E5E">
      <w:pPr>
        <w:spacing w:before="0" w:after="0"/>
        <w:rPr>
          <w:rFonts w:eastAsia="Calibri"/>
        </w:rPr>
      </w:pPr>
      <w:r>
        <w:rPr>
          <w:rFonts w:eastAsia="Calibri"/>
        </w:rPr>
        <w:tab/>
        <w:t>I learned that the designer needs to understand as much as he or she can about the content and the targeted audience. Understanding of the content allows the designer to have a better overall picture of the training or instruction. Understanding the students allows the design to motivate them intrinsically and give them the desire to learn the content.</w:t>
      </w:r>
      <w:r w:rsidR="00856113">
        <w:rPr>
          <w:rFonts w:eastAsia="Calibri"/>
        </w:rPr>
        <w:t xml:space="preserve"> The more skills and information that the designer has in the toolbox the better work they are able to perform.</w:t>
      </w:r>
      <w:r>
        <w:rPr>
          <w:rFonts w:eastAsia="Calibri"/>
        </w:rPr>
        <w:t xml:space="preserve"> </w:t>
      </w:r>
      <w:r w:rsidR="00856113">
        <w:rPr>
          <w:rFonts w:eastAsia="Calibri"/>
        </w:rPr>
        <w:t>Some designers will have experience in certain fields that will help them when designing for one of these fields. Learning and education is like money in the savings account for rainy days</w:t>
      </w:r>
    </w:p>
    <w:p w:rsidR="00237AA5" w:rsidRDefault="00856113" w:rsidP="00862E5E">
      <w:pPr>
        <w:spacing w:before="0" w:after="0"/>
        <w:rPr>
          <w:rFonts w:eastAsia="Calibri"/>
        </w:rPr>
      </w:pPr>
      <w:r>
        <w:rPr>
          <w:rFonts w:eastAsia="Calibri"/>
        </w:rPr>
        <w:tab/>
        <w:t xml:space="preserve">I have already made changes to the module from the observations that I made during the implementation phase. Being able to do the process in real time made everything I learned come together. It made it easier to see the different relationships between the steps in ADDIE and each </w:t>
      </w:r>
      <w:r w:rsidR="007359A9">
        <w:rPr>
          <w:rFonts w:eastAsia="Calibri"/>
        </w:rPr>
        <w:t>step</w:t>
      </w:r>
      <w:r>
        <w:rPr>
          <w:rFonts w:eastAsia="Calibri"/>
        </w:rPr>
        <w:t>s importance.</w:t>
      </w:r>
    </w:p>
    <w:p w:rsidR="00856113" w:rsidRDefault="00856113" w:rsidP="00862E5E">
      <w:pPr>
        <w:spacing w:before="0" w:after="0"/>
        <w:rPr>
          <w:rFonts w:eastAsia="Calibri"/>
        </w:rPr>
      </w:pPr>
      <w:r>
        <w:rPr>
          <w:rFonts w:eastAsia="Calibri"/>
        </w:rPr>
        <w:lastRenderedPageBreak/>
        <w:tab/>
      </w:r>
      <w:r w:rsidR="007359A9">
        <w:rPr>
          <w:rFonts w:eastAsia="Calibri"/>
        </w:rPr>
        <w:t>In conclusion t</w:t>
      </w:r>
      <w:r>
        <w:rPr>
          <w:rFonts w:eastAsia="Calibri"/>
        </w:rPr>
        <w:t xml:space="preserve">he class was challenging, interesting and very informative. </w:t>
      </w:r>
      <w:r w:rsidR="007359A9">
        <w:rPr>
          <w:rFonts w:eastAsia="Calibri"/>
        </w:rPr>
        <w:t xml:space="preserve">Our facilitator, Dr. De Priest, helped everyone to have a better understanding of the Instructional Design process. </w:t>
      </w:r>
      <w:r>
        <w:rPr>
          <w:rFonts w:eastAsia="Calibri"/>
        </w:rPr>
        <w:t>The discussions with the other students were</w:t>
      </w:r>
      <w:r w:rsidR="007359A9">
        <w:rPr>
          <w:rFonts w:eastAsia="Calibri"/>
        </w:rPr>
        <w:t xml:space="preserve"> representative of real like situations and for those not yet in the field it takes away some of the mystery of a new profession.</w:t>
      </w:r>
    </w:p>
    <w:p w:rsidR="00237AA5" w:rsidRDefault="00237AA5" w:rsidP="00862E5E">
      <w:pPr>
        <w:spacing w:before="0" w:after="0"/>
      </w:pPr>
      <w:r>
        <w:rPr>
          <w:rFonts w:eastAsia="Calibri"/>
        </w:rPr>
        <w:tab/>
      </w:r>
    </w:p>
    <w:sectPr w:rsidR="00237AA5" w:rsidSect="00862E5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9E9" w:rsidRDefault="001859E9" w:rsidP="00862E5E">
      <w:pPr>
        <w:spacing w:before="0" w:after="0" w:line="240" w:lineRule="auto"/>
      </w:pPr>
      <w:r>
        <w:separator/>
      </w:r>
    </w:p>
  </w:endnote>
  <w:endnote w:type="continuationSeparator" w:id="0">
    <w:p w:rsidR="001859E9" w:rsidRDefault="001859E9" w:rsidP="00862E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9E9" w:rsidRDefault="001859E9" w:rsidP="00862E5E">
      <w:pPr>
        <w:spacing w:before="0" w:after="0" w:line="240" w:lineRule="auto"/>
      </w:pPr>
      <w:r>
        <w:separator/>
      </w:r>
    </w:p>
  </w:footnote>
  <w:footnote w:type="continuationSeparator" w:id="0">
    <w:p w:rsidR="001859E9" w:rsidRDefault="001859E9" w:rsidP="00862E5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5E" w:rsidRDefault="00862E5E">
    <w:pPr>
      <w:pStyle w:val="Header"/>
    </w:pPr>
    <w:r>
      <w:t>Reflection</w:t>
    </w:r>
    <w:r w:rsidR="00856113">
      <w:tab/>
    </w:r>
    <w:r w:rsidR="00856113">
      <w:tab/>
    </w:r>
    <w:r w:rsidR="00856113">
      <w:fldChar w:fldCharType="begin"/>
    </w:r>
    <w:r w:rsidR="00856113">
      <w:instrText xml:space="preserve"> PAGE   \* MERGEFORMAT </w:instrText>
    </w:r>
    <w:r w:rsidR="00856113">
      <w:fldChar w:fldCharType="separate"/>
    </w:r>
    <w:r w:rsidR="00AF3D87">
      <w:rPr>
        <w:noProof/>
      </w:rPr>
      <w:t>2</w:t>
    </w:r>
    <w:r w:rsidR="00856113">
      <w:rPr>
        <w:noProof/>
      </w:rPr>
      <w:fldChar w:fldCharType="end"/>
    </w:r>
  </w:p>
  <w:p w:rsidR="00862E5E" w:rsidRDefault="00862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5E" w:rsidRDefault="00862E5E">
    <w:pPr>
      <w:pStyle w:val="Header"/>
    </w:pPr>
    <w:r>
      <w:t>Running head: REFLECTION</w:t>
    </w:r>
    <w:r>
      <w:tab/>
    </w:r>
    <w:r>
      <w:tab/>
    </w:r>
    <w:r>
      <w:fldChar w:fldCharType="begin"/>
    </w:r>
    <w:r>
      <w:instrText xml:space="preserve"> PAGE   \* MERGEFORMAT </w:instrText>
    </w:r>
    <w:r>
      <w:fldChar w:fldCharType="separate"/>
    </w:r>
    <w:r w:rsidR="00AF3D87">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5E"/>
    <w:rsid w:val="001859E9"/>
    <w:rsid w:val="00237AA5"/>
    <w:rsid w:val="00421E2C"/>
    <w:rsid w:val="007359A9"/>
    <w:rsid w:val="00760928"/>
    <w:rsid w:val="00856113"/>
    <w:rsid w:val="00862E5E"/>
    <w:rsid w:val="00AF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
    <w:qFormat/>
    <w:rsid w:val="00862E5E"/>
    <w:pPr>
      <w:spacing w:before="30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E5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2E5E"/>
  </w:style>
  <w:style w:type="paragraph" w:styleId="Footer">
    <w:name w:val="footer"/>
    <w:basedOn w:val="Normal"/>
    <w:link w:val="FooterChar"/>
    <w:uiPriority w:val="99"/>
    <w:unhideWhenUsed/>
    <w:rsid w:val="00862E5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2E5E"/>
  </w:style>
  <w:style w:type="paragraph" w:styleId="BalloonText">
    <w:name w:val="Balloon Text"/>
    <w:basedOn w:val="Normal"/>
    <w:link w:val="BalloonTextChar"/>
    <w:uiPriority w:val="99"/>
    <w:semiHidden/>
    <w:unhideWhenUsed/>
    <w:rsid w:val="00862E5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
    <w:qFormat/>
    <w:rsid w:val="00862E5E"/>
    <w:pPr>
      <w:spacing w:before="30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E5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2E5E"/>
  </w:style>
  <w:style w:type="paragraph" w:styleId="Footer">
    <w:name w:val="footer"/>
    <w:basedOn w:val="Normal"/>
    <w:link w:val="FooterChar"/>
    <w:uiPriority w:val="99"/>
    <w:unhideWhenUsed/>
    <w:rsid w:val="00862E5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2E5E"/>
  </w:style>
  <w:style w:type="paragraph" w:styleId="BalloonText">
    <w:name w:val="Balloon Text"/>
    <w:basedOn w:val="Normal"/>
    <w:link w:val="BalloonTextChar"/>
    <w:uiPriority w:val="99"/>
    <w:semiHidden/>
    <w:unhideWhenUsed/>
    <w:rsid w:val="00862E5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5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2</cp:revision>
  <dcterms:created xsi:type="dcterms:W3CDTF">2014-06-29T18:28:00Z</dcterms:created>
  <dcterms:modified xsi:type="dcterms:W3CDTF">2014-06-29T19:11:00Z</dcterms:modified>
</cp:coreProperties>
</file>